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E1617F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E1617F" w:rsidRDefault="00E1617F" w:rsidP="009A32CA">
      <w:pPr>
        <w:rPr>
          <w:b/>
        </w:rPr>
      </w:pPr>
    </w:p>
    <w:p w:rsidR="00D1243C" w:rsidRDefault="009A32CA" w:rsidP="00E1617F">
      <w:pPr>
        <w:ind w:left="-426"/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10490" w:type="dxa"/>
        <w:tblInd w:w="-318" w:type="dxa"/>
        <w:tblLook w:val="04A0" w:firstRow="1" w:lastRow="0" w:firstColumn="1" w:lastColumn="0" w:noHBand="0" w:noVBand="1"/>
      </w:tblPr>
      <w:tblGrid>
        <w:gridCol w:w="591"/>
        <w:gridCol w:w="5211"/>
        <w:gridCol w:w="1994"/>
        <w:gridCol w:w="2694"/>
      </w:tblGrid>
      <w:tr w:rsidR="00E1617F" w:rsidRPr="00E1617F" w:rsidTr="00E1617F">
        <w:trPr>
          <w:trHeight w:val="888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7F" w:rsidRPr="00E1617F" w:rsidRDefault="00E1617F" w:rsidP="00E1617F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E1617F">
              <w:rPr>
                <w:rFonts w:eastAsia="Times New Roman" w:cs="Tahoma"/>
                <w:bCs/>
                <w:color w:val="000000"/>
                <w:lang w:eastAsia="ru-RU"/>
              </w:rPr>
              <w:t>п/п №</w:t>
            </w:r>
          </w:p>
        </w:tc>
        <w:tc>
          <w:tcPr>
            <w:tcW w:w="5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7F" w:rsidRPr="00E1617F" w:rsidRDefault="00E1617F" w:rsidP="00E1617F">
            <w:pPr>
              <w:spacing w:after="0" w:line="256" w:lineRule="auto"/>
              <w:jc w:val="center"/>
              <w:rPr>
                <w:rFonts w:eastAsia="Times New Roman" w:cs="Tahoma"/>
              </w:rPr>
            </w:pPr>
            <w:r w:rsidRPr="00E1617F">
              <w:rPr>
                <w:rFonts w:eastAsia="Times New Roman" w:cs="Tahoma"/>
              </w:rPr>
              <w:t>Наименование товара/услуги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7F" w:rsidRPr="00E1617F" w:rsidRDefault="00E1617F" w:rsidP="00E1617F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E1617F">
              <w:rPr>
                <w:rFonts w:eastAsia="Times New Roman" w:cs="Tahoma"/>
                <w:bCs/>
                <w:color w:val="000000"/>
                <w:lang w:eastAsia="ru-RU"/>
              </w:rPr>
              <w:t>Количество, условная единица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7F" w:rsidRPr="00E1617F" w:rsidRDefault="00E1617F" w:rsidP="00E1617F">
            <w:pPr>
              <w:spacing w:after="0" w:line="240" w:lineRule="auto"/>
              <w:jc w:val="center"/>
              <w:rPr>
                <w:rFonts w:eastAsia="Times New Roman" w:cs="Tahoma"/>
                <w:bCs/>
                <w:color w:val="000000"/>
                <w:lang w:eastAsia="ru-RU"/>
              </w:rPr>
            </w:pPr>
            <w:r w:rsidRPr="00E1617F">
              <w:rPr>
                <w:rFonts w:eastAsia="Times New Roman" w:cs="Tahoma"/>
                <w:bCs/>
                <w:lang w:eastAsia="ru-RU"/>
              </w:rPr>
              <w:t xml:space="preserve">Начальная (максимальная) цена единицы услуги, руб. с НДС </w:t>
            </w:r>
            <w:r w:rsidRPr="00E1617F">
              <w:rPr>
                <w:rFonts w:eastAsia="Times New Roman" w:cs="Tahoma"/>
                <w:bCs/>
                <w:vertAlign w:val="superscript"/>
                <w:lang w:eastAsia="ru-RU"/>
              </w:rPr>
              <w:footnoteReference w:id="1"/>
            </w:r>
          </w:p>
        </w:tc>
      </w:tr>
      <w:tr w:rsidR="00E1617F" w:rsidRPr="00E1617F" w:rsidTr="00E1617F">
        <w:trPr>
          <w:trHeight w:val="2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7F" w:rsidRPr="00E1617F" w:rsidRDefault="00E1617F" w:rsidP="00E1617F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7F" w:rsidRPr="00E1617F" w:rsidRDefault="00E1617F" w:rsidP="00E1617F">
            <w:pPr>
              <w:spacing w:after="0" w:line="256" w:lineRule="auto"/>
              <w:rPr>
                <w:rFonts w:eastAsia="Times New Roman" w:cs="Tahoma"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7F" w:rsidRPr="00E1617F" w:rsidRDefault="00E1617F" w:rsidP="00E1617F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7F" w:rsidRPr="00E1617F" w:rsidRDefault="00E1617F" w:rsidP="00E1617F">
            <w:pPr>
              <w:spacing w:after="0" w:line="256" w:lineRule="auto"/>
              <w:rPr>
                <w:rFonts w:eastAsia="Times New Roman" w:cs="Tahoma"/>
                <w:bCs/>
                <w:color w:val="000000"/>
                <w:lang w:eastAsia="ru-RU"/>
              </w:rPr>
            </w:pPr>
          </w:p>
        </w:tc>
      </w:tr>
      <w:tr w:rsidR="00E1617F" w:rsidRPr="00E1617F" w:rsidTr="00E1617F">
        <w:trPr>
          <w:trHeight w:val="510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7F" w:rsidRPr="00E1617F" w:rsidRDefault="00E1617F" w:rsidP="00E1617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E1617F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5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7F" w:rsidRPr="00E1617F" w:rsidRDefault="00E1617F" w:rsidP="00E1617F">
            <w:pPr>
              <w:spacing w:after="0" w:line="240" w:lineRule="auto"/>
              <w:jc w:val="center"/>
              <w:rPr>
                <w:rFonts w:eastAsia="Times New Roman" w:cs="Tahoma"/>
                <w:b/>
              </w:rPr>
            </w:pPr>
            <w:r w:rsidRPr="00E1617F">
              <w:rPr>
                <w:rFonts w:eastAsia="Times New Roman" w:cs="Tahoma"/>
              </w:rPr>
              <w:t>Оказание услуг по рассылке сообщений с целью взыскания просроченной дебиторской задолженности через канал SMS для клиентов АО "ЭнергосбыТ Плюс" – абонентов Теле2 для нужд АО "ЭнергосбыТ Плюс"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617F" w:rsidRPr="00E1617F" w:rsidRDefault="00E1617F" w:rsidP="00E1617F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E1617F">
              <w:rPr>
                <w:rFonts w:eastAsia="Times New Roman" w:cs="Tahoma"/>
                <w:color w:val="000000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617F" w:rsidRPr="00E1617F" w:rsidRDefault="00537365" w:rsidP="00E1617F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>
              <w:rPr>
                <w:rFonts w:eastAsia="Times New Roman" w:cs="Tahoma"/>
              </w:rPr>
              <w:t>4.00</w:t>
            </w:r>
          </w:p>
        </w:tc>
      </w:tr>
    </w:tbl>
    <w:p w:rsidR="00443003" w:rsidRPr="00A359F2" w:rsidRDefault="00443003">
      <w:bookmarkStart w:id="0" w:name="_GoBack"/>
      <w:bookmarkEnd w:id="0"/>
    </w:p>
    <w:sectPr w:rsidR="00443003" w:rsidRPr="00A359F2" w:rsidSect="00E1617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B57" w:rsidRDefault="00352B57" w:rsidP="009A32CA">
      <w:pPr>
        <w:spacing w:after="0" w:line="240" w:lineRule="auto"/>
      </w:pPr>
      <w:r>
        <w:separator/>
      </w:r>
    </w:p>
  </w:endnote>
  <w:endnote w:type="continuationSeparator" w:id="0">
    <w:p w:rsidR="00352B57" w:rsidRDefault="00352B5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B57" w:rsidRDefault="00352B57" w:rsidP="009A32CA">
      <w:pPr>
        <w:spacing w:after="0" w:line="240" w:lineRule="auto"/>
      </w:pPr>
      <w:r>
        <w:separator/>
      </w:r>
    </w:p>
  </w:footnote>
  <w:footnote w:type="continuationSeparator" w:id="0">
    <w:p w:rsidR="00352B57" w:rsidRDefault="00352B57" w:rsidP="009A32CA">
      <w:pPr>
        <w:spacing w:after="0" w:line="240" w:lineRule="auto"/>
      </w:pPr>
      <w:r>
        <w:continuationSeparator/>
      </w:r>
    </w:p>
  </w:footnote>
  <w:footnote w:id="1">
    <w:p w:rsidR="00E1617F" w:rsidRPr="00E1617F" w:rsidRDefault="00E1617F" w:rsidP="00E1617F">
      <w:pPr>
        <w:pStyle w:val="a4"/>
        <w:rPr>
          <w:rFonts w:ascii="Tahoma" w:hAnsi="Tahoma" w:cs="Tahoma"/>
        </w:rPr>
      </w:pPr>
      <w:r w:rsidRPr="00E1617F">
        <w:rPr>
          <w:rStyle w:val="a3"/>
          <w:rFonts w:ascii="Tahoma" w:hAnsi="Tahoma" w:cs="Tahoma"/>
          <w:sz w:val="16"/>
          <w:szCs w:val="16"/>
        </w:rPr>
        <w:footnoteRef/>
      </w:r>
      <w:r w:rsidRPr="00E1617F">
        <w:rPr>
          <w:rFonts w:ascii="Tahoma" w:hAnsi="Tahoma" w:cs="Tahoma"/>
          <w:sz w:val="16"/>
          <w:szCs w:val="16"/>
        </w:rPr>
        <w:t xml:space="preserve"> 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  <w:r w:rsidRPr="00E1617F">
        <w:rPr>
          <w:rFonts w:ascii="Tahoma" w:hAnsi="Tahoma" w:cs="Tahoma"/>
          <w:sz w:val="16"/>
          <w:szCs w:val="16"/>
          <w:lang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2E2D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2B57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365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17F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FEE4F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C72B3-94C3-42C4-B675-1CB9E6C8E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18</cp:revision>
  <dcterms:created xsi:type="dcterms:W3CDTF">2018-09-03T02:30:00Z</dcterms:created>
  <dcterms:modified xsi:type="dcterms:W3CDTF">2024-03-11T05:25:00Z</dcterms:modified>
</cp:coreProperties>
</file>